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ind w:left="0" w:hanging="2"/>
        <w:rPr>
          <w:rFonts w:ascii="Book Antiqua" w:cs="Book Antiqua" w:eastAsia="Book Antiqua" w:hAnsi="Book Antiqua"/>
        </w:rPr>
      </w:pPr>
      <w:r w:rsidDel="00000000" w:rsidR="00000000" w:rsidRPr="00000000">
        <w:rPr>
          <w:rFonts w:ascii="Book Antiqua" w:cs="Book Antiqua" w:eastAsia="Book Antiqua" w:hAnsi="Book Antiqua"/>
          <w:rtl w:val="0"/>
        </w:rPr>
        <w:t xml:space="preserve">INTERNATIONAL CONFERENCE OF BIOCHEMISTRY, MOLECULAR BIOLOGY &amp;</w:t>
      </w:r>
    </w:p>
    <w:p w:rsidR="00000000" w:rsidDel="00000000" w:rsidP="00000000" w:rsidRDefault="00000000" w:rsidRPr="00000000" w14:paraId="00000002">
      <w:pPr>
        <w:pStyle w:val="Heading3"/>
        <w:ind w:left="0" w:hanging="2"/>
        <w:rPr>
          <w:rFonts w:ascii="Book Antiqua" w:cs="Book Antiqua" w:eastAsia="Book Antiqua" w:hAnsi="Book Antiqua"/>
        </w:rPr>
      </w:pPr>
      <w:r w:rsidDel="00000000" w:rsidR="00000000" w:rsidRPr="00000000">
        <w:rPr>
          <w:rFonts w:ascii="Book Antiqua" w:cs="Book Antiqua" w:eastAsia="Book Antiqua" w:hAnsi="Book Antiqua"/>
          <w:rtl w:val="0"/>
        </w:rPr>
        <w:t xml:space="preserve">LABORATORY MEDICINE 2025 </w:t>
      </w:r>
    </w:p>
    <w:p w:rsidR="00000000" w:rsidDel="00000000" w:rsidP="00000000" w:rsidRDefault="00000000" w:rsidRPr="00000000" w14:paraId="00000003">
      <w:pPr>
        <w:pStyle w:val="Heading3"/>
        <w:ind w:left="0" w:hanging="2"/>
        <w:rPr>
          <w:rFonts w:ascii="Book Antiqua" w:cs="Book Antiqua" w:eastAsia="Book Antiqua" w:hAnsi="Book Antiqua"/>
          <w:i w:val="1"/>
          <w:sz w:val="20"/>
          <w:szCs w:val="20"/>
        </w:rPr>
      </w:pPr>
      <w:r w:rsidDel="00000000" w:rsidR="00000000" w:rsidRPr="00000000">
        <w:rPr>
          <w:rFonts w:ascii="Book Antiqua" w:cs="Book Antiqua" w:eastAsia="Book Antiqua" w:hAnsi="Book Antiqua"/>
          <w:rtl w:val="0"/>
        </w:rPr>
        <w:t xml:space="preserve">(ICBMBLM2025)</w:t>
        <w:br w:type="textWrapping"/>
      </w:r>
      <w:r w:rsidDel="00000000" w:rsidR="00000000" w:rsidRPr="00000000">
        <w:rPr>
          <w:rFonts w:ascii="Book Antiqua" w:cs="Book Antiqua" w:eastAsia="Book Antiqua" w:hAnsi="Book Antiqua"/>
          <w:i w:val="1"/>
          <w:sz w:val="20"/>
          <w:szCs w:val="20"/>
          <w:rtl w:val="0"/>
        </w:rPr>
        <w:t xml:space="preserve">in conjunction with the </w:t>
      </w:r>
    </w:p>
    <w:p w:rsidR="00000000" w:rsidDel="00000000" w:rsidP="00000000" w:rsidRDefault="00000000" w:rsidRPr="00000000" w14:paraId="00000004">
      <w:pPr>
        <w:pStyle w:val="Heading3"/>
        <w:ind w:left="0" w:hanging="2"/>
        <w:rPr>
          <w:rFonts w:ascii="Book Antiqua" w:cs="Book Antiqua" w:eastAsia="Book Antiqua" w:hAnsi="Book Antiqua"/>
        </w:rPr>
      </w:pPr>
      <w:r w:rsidDel="00000000" w:rsidR="00000000" w:rsidRPr="00000000">
        <w:rPr>
          <w:rFonts w:ascii="Book Antiqua" w:cs="Book Antiqua" w:eastAsia="Book Antiqua" w:hAnsi="Book Antiqua"/>
          <w:rtl w:val="0"/>
        </w:rPr>
        <w:t xml:space="preserve">35th MACB &amp; 49th MSBMB ANNUAL CONFERENCE</w:t>
      </w:r>
    </w:p>
    <w:p w:rsidR="00000000" w:rsidDel="00000000" w:rsidP="00000000" w:rsidRDefault="00000000" w:rsidRPr="00000000" w14:paraId="00000005">
      <w:pPr>
        <w:shd w:fill="eeeff0" w:val="clear"/>
        <w:spacing w:after="240"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Submission guidelines</w:t>
      </w:r>
    </w:p>
    <w:tbl>
      <w:tblPr>
        <w:tblStyle w:val="Table1"/>
        <w:tblW w:w="9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0"/>
        <w:gridCol w:w="6540"/>
        <w:tblGridChange w:id="0">
          <w:tblGrid>
            <w:gridCol w:w="3150"/>
            <w:gridCol w:w="6540"/>
          </w:tblGrid>
        </w:tblGridChange>
      </w:tblGrid>
      <w:tr>
        <w:trPr>
          <w:cantSplit w:val="0"/>
          <w:trHeight w:val="18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06">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Word Limit in body of abstract</w:t>
            </w:r>
          </w:p>
          <w:p w:rsidR="00000000" w:rsidDel="00000000" w:rsidP="00000000" w:rsidRDefault="00000000" w:rsidRPr="00000000" w14:paraId="00000007">
            <w:pPr>
              <w:spacing w:before="240" w:line="276" w:lineRule="auto"/>
              <w:ind w:left="0" w:hanging="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(excludes title, authors, affiliations)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08">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250 words</w:t>
            </w:r>
          </w:p>
          <w:p w:rsidR="00000000" w:rsidDel="00000000" w:rsidP="00000000" w:rsidRDefault="00000000" w:rsidRPr="00000000" w14:paraId="00000009">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not include tables or figures.</w:t>
            </w:r>
          </w:p>
          <w:p w:rsidR="00000000" w:rsidDel="00000000" w:rsidP="00000000" w:rsidRDefault="00000000" w:rsidRPr="00000000" w14:paraId="0000000A">
            <w:pPr>
              <w:spacing w:before="240" w:line="276" w:lineRule="auto"/>
              <w:ind w:left="0" w:hanging="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Abstracts over 250 words in the body or with tables in the abstract will not be accepted. Your abstract will be sent back to you to reduce to the 250 word limit and remove the tables.</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0B">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Font Type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0C">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Times New Roman</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0D">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Font Size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0E">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point</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0F">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Line Spacing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0">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Single</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1">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2">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UPPERCASE AND BOLD</w:t>
            </w:r>
          </w:p>
          <w:p w:rsidR="00000000" w:rsidDel="00000000" w:rsidP="00000000" w:rsidRDefault="00000000" w:rsidRPr="00000000" w14:paraId="00000013">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avoid the use of brand / company names in the title</w:t>
            </w:r>
          </w:p>
          <w:p w:rsidR="00000000" w:rsidDel="00000000" w:rsidP="00000000" w:rsidRDefault="00000000" w:rsidRPr="00000000" w14:paraId="00000014">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Left and Justify</w:t>
            </w:r>
          </w:p>
        </w:tc>
      </w:tr>
      <w:tr>
        <w:trPr>
          <w:cantSplit w:val="0"/>
          <w:trHeight w:val="15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5">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w:t>
            </w:r>
          </w:p>
          <w:p w:rsidR="00000000" w:rsidDel="00000000" w:rsidP="00000000" w:rsidRDefault="00000000" w:rsidRPr="00000000" w14:paraId="00000016">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(leave one line space between authors &amp; title)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7">
            <w:pPr>
              <w:spacing w:before="240" w:line="276" w:lineRule="auto"/>
              <w:ind w:left="0" w:hanging="2"/>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Presenting author is bold and underlined.</w:t>
            </w:r>
          </w:p>
          <w:p w:rsidR="00000000" w:rsidDel="00000000" w:rsidP="00000000" w:rsidRDefault="00000000" w:rsidRPr="00000000" w14:paraId="00000018">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more than one author &amp; address insert a superscript number at the end of the name after a comma (for each author).</w:t>
            </w:r>
          </w:p>
          <w:p w:rsidR="00000000" w:rsidDel="00000000" w:rsidP="00000000" w:rsidRDefault="00000000" w:rsidRPr="00000000" w14:paraId="00000019">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Left and justify</w:t>
            </w:r>
          </w:p>
        </w:tc>
      </w:tr>
      <w:tr>
        <w:trPr>
          <w:cantSplit w:val="0"/>
          <w:trHeight w:val="15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A">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 Address</w:t>
            </w:r>
          </w:p>
          <w:p w:rsidR="00000000" w:rsidDel="00000000" w:rsidP="00000000" w:rsidRDefault="00000000" w:rsidRPr="00000000" w14:paraId="0000001B">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line under authors)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C">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institution, city, state (Do not include department names).</w:t>
            </w:r>
          </w:p>
          <w:p w:rsidR="00000000" w:rsidDel="00000000" w:rsidP="00000000" w:rsidRDefault="00000000" w:rsidRPr="00000000" w14:paraId="0000001D">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more than one author / address designates each author’s address by a superscripted number before the address.</w:t>
            </w:r>
          </w:p>
          <w:p w:rsidR="00000000" w:rsidDel="00000000" w:rsidP="00000000" w:rsidRDefault="00000000" w:rsidRPr="00000000" w14:paraId="0000001E">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Left and justify</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F">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20">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Insert presenting author’s email address</w:t>
            </w:r>
          </w:p>
        </w:tc>
      </w:tr>
      <w:tr>
        <w:trPr>
          <w:cantSplit w:val="0"/>
          <w:trHeight w:val="51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21">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body</w:t>
            </w:r>
          </w:p>
          <w:p w:rsidR="00000000" w:rsidDel="00000000" w:rsidP="00000000" w:rsidRDefault="00000000" w:rsidRPr="00000000" w14:paraId="00000022">
            <w:pPr>
              <w:spacing w:before="240" w:line="276"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(leave one line space between email address &amp; main body)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23">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abstract should be an informative document able to stand alone in its content and meaning</w:t>
            </w:r>
          </w:p>
          <w:p w:rsidR="00000000" w:rsidDel="00000000" w:rsidP="00000000" w:rsidRDefault="00000000" w:rsidRPr="00000000" w14:paraId="00000024">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body should be presented under the following headings:</w:t>
            </w:r>
          </w:p>
          <w:p w:rsidR="00000000" w:rsidDel="00000000" w:rsidP="00000000" w:rsidRDefault="00000000" w:rsidRPr="00000000" w14:paraId="00000025">
            <w:pPr>
              <w:spacing w:line="276" w:lineRule="auto"/>
              <w:ind w:left="0" w:hanging="2"/>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Introduction (the study objectives)</w:t>
            </w:r>
          </w:p>
          <w:p w:rsidR="00000000" w:rsidDel="00000000" w:rsidP="00000000" w:rsidRDefault="00000000" w:rsidRPr="00000000" w14:paraId="00000026">
            <w:pPr>
              <w:spacing w:line="276" w:lineRule="auto"/>
              <w:ind w:left="0" w:hanging="2"/>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Methods (a brief statement of methods used)</w:t>
            </w:r>
          </w:p>
          <w:p w:rsidR="00000000" w:rsidDel="00000000" w:rsidP="00000000" w:rsidRDefault="00000000" w:rsidRPr="00000000" w14:paraId="00000027">
            <w:pPr>
              <w:spacing w:line="276" w:lineRule="auto"/>
              <w:ind w:left="0" w:hanging="2"/>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Results (a summary of results, including statistical significance in text; do not include tables or figures. It is not sufficient to say that results will be discussed)</w:t>
            </w:r>
          </w:p>
          <w:p w:rsidR="00000000" w:rsidDel="00000000" w:rsidP="00000000" w:rsidRDefault="00000000" w:rsidRPr="00000000" w14:paraId="00000028">
            <w:pPr>
              <w:spacing w:line="276" w:lineRule="auto"/>
              <w:ind w:left="0" w:hanging="2"/>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Conclusions (a brief but clear conclusion drawn from the results shown)</w:t>
            </w:r>
          </w:p>
          <w:p w:rsidR="00000000" w:rsidDel="00000000" w:rsidP="00000000" w:rsidRDefault="00000000" w:rsidRPr="00000000" w14:paraId="00000029">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content must not have been previously published.</w:t>
            </w:r>
          </w:p>
          <w:p w:rsidR="00000000" w:rsidDel="00000000" w:rsidP="00000000" w:rsidRDefault="00000000" w:rsidRPr="00000000" w14:paraId="0000002A">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abbreviations with restraint. Terms must be spelt fully the first time they appear.</w:t>
            </w:r>
          </w:p>
          <w:p w:rsidR="00000000" w:rsidDel="00000000" w:rsidP="00000000" w:rsidRDefault="00000000" w:rsidRPr="00000000" w14:paraId="0000002B">
            <w:pPr>
              <w:spacing w:before="240" w:line="276"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Fully justify</w:t>
            </w:r>
          </w:p>
        </w:tc>
      </w:tr>
    </w:tbl>
    <w:p w:rsidR="00000000" w:rsidDel="00000000" w:rsidP="00000000" w:rsidRDefault="00000000" w:rsidRPr="00000000" w14:paraId="0000002C">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240" w:befor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240" w:before="2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TEMPLATE FOR ABSTRACT SUBMISSION</w:t>
      </w:r>
    </w:p>
    <w:tbl>
      <w:tblPr>
        <w:tblStyle w:val="Table2"/>
        <w:tblW w:w="101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5"/>
        <w:tblGridChange w:id="0">
          <w:tblGrid>
            <w:gridCol w:w="101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after="240" w:before="26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COMMITMENT TO SUSTAINABILITY FROM LABORATORY MEDICINE</w:t>
            </w:r>
          </w:p>
          <w:p w:rsidR="00000000" w:rsidDel="00000000" w:rsidP="00000000" w:rsidRDefault="00000000" w:rsidRPr="00000000" w14:paraId="0000003F">
            <w:pPr>
              <w:widowControl w:val="0"/>
              <w:spacing w:after="240" w:befor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Yeoh Ai Chin</w:t>
            </w:r>
            <w:r w:rsidDel="00000000" w:rsidR="00000000" w:rsidRPr="00000000">
              <w:rPr>
                <w:rFonts w:ascii="Times New Roman" w:cs="Times New Roman" w:eastAsia="Times New Roman" w:hAnsi="Times New Roman"/>
                <w:sz w:val="24"/>
                <w:szCs w:val="24"/>
                <w:rtl w:val="0"/>
              </w:rPr>
              <w:t xml:space="preserve">, Carol Saw Mei Yin, Rafidah Ngabedan, Farhi Ain Jamaluddin, Chew Yee Yean</w:t>
            </w:r>
          </w:p>
          <w:p w:rsidR="00000000" w:rsidDel="00000000" w:rsidP="00000000" w:rsidRDefault="00000000" w:rsidRPr="00000000" w14:paraId="00000040">
            <w:pPr>
              <w:widowControl w:val="0"/>
              <w:spacing w:after="240" w:befor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Division of Laboratory Medicine, Department of Pathology, University Malaya Medical Centre, Kuala Lumpur, Malaysia (UMMC)</w:t>
            </w:r>
          </w:p>
          <w:p w:rsidR="00000000" w:rsidDel="00000000" w:rsidP="00000000" w:rsidRDefault="00000000" w:rsidRPr="00000000" w14:paraId="00000041">
            <w:pPr>
              <w:widowControl w:val="0"/>
              <w:spacing w:after="240" w:befor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yachin@ummc.edu.my</w:t>
            </w:r>
          </w:p>
          <w:p w:rsidR="00000000" w:rsidDel="00000000" w:rsidP="00000000" w:rsidRDefault="00000000" w:rsidRPr="00000000" w14:paraId="00000042">
            <w:pPr>
              <w:widowControl w:val="0"/>
              <w:spacing w:after="240" w:befor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According to McGill University, sustainability means “meeting our needs without compromising the ability of future generations to meet their own needs”. Sustainable environmental practices improve water and air quality, reduce landfills, and increase renewable energy sources in the long term. In response to the growing urgency of global sustainability challenges, the healthcare industry is taking a step forward to reduce its environmental impact. University of Malaya Medical Centre (UMMC) is a government-funded teaching hospital and medical institution, which processes about 3.95 million chemistry and 371,000 immunoassay tests per year. This study aims to evaluate the sustainability aspects of Atellica Solution, focusing on water usage, power consumption, carbon dioxide emissions and plastic waste generations.</w:t>
            </w:r>
          </w:p>
          <w:p w:rsidR="00000000" w:rsidDel="00000000" w:rsidP="00000000" w:rsidRDefault="00000000" w:rsidRPr="00000000" w14:paraId="00000043">
            <w:pPr>
              <w:widowControl w:val="0"/>
              <w:spacing w:after="240" w:befor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Methods: Power and water consumption for the analysers Advia Chemistry 2400 &amp; XPT and Advia Centaur XPT were obtained from Atellica Solution using 2022 test volumes and it was compared  with Siemens legacy system for the year 2019 test volumes. In addition, the reduction of plastic usage was also assessed for the year 2019 and 2022.</w:t>
            </w:r>
          </w:p>
          <w:p w:rsidR="00000000" w:rsidDel="00000000" w:rsidP="00000000" w:rsidRDefault="00000000" w:rsidRPr="00000000" w14:paraId="00000044">
            <w:pPr>
              <w:widowControl w:val="0"/>
              <w:spacing w:after="240" w:befor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With innovative Atellica Solution replacing Siemens legacy system, the data showed reduction in water and energy consumption by 36.44% and 47.74% respectively, whereas the annual throughput increased by 13.7%. Using Atellica INTELIQ QC management, fewer aliquot tubes were used and thus reduced plastic waste by 168 kg. These reductions combined to lower CO</w:t>
            </w:r>
            <w:r w:rsidDel="00000000" w:rsidR="00000000" w:rsidRPr="00000000">
              <w:rPr>
                <w:rFonts w:ascii="Times New Roman" w:cs="Times New Roman" w:eastAsia="Times New Roman" w:hAnsi="Times New Roman"/>
                <w:sz w:val="40"/>
                <w:szCs w:val="40"/>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emissions by about 16 tons.</w:t>
            </w:r>
          </w:p>
          <w:p w:rsidR="00000000" w:rsidDel="00000000" w:rsidP="00000000" w:rsidRDefault="00000000" w:rsidRPr="00000000" w14:paraId="00000045">
            <w:pPr>
              <w:widowControl w:val="0"/>
              <w:spacing w:after="240" w:befor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Atellica Solution is designed for high throughput and sustainability, reducing water and energy consumption while also avoiding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emissions. Furthermore, it enables faster, streamlined quality control management with Atellica INTELIQ. UMMC is strongly committed to minimizing laboratories’ environmental footprint and providing better access to care and contributes to the well-being of patients.</w:t>
            </w:r>
          </w:p>
        </w:tc>
      </w:tr>
    </w:tbl>
    <w:p w:rsidR="00000000" w:rsidDel="00000000" w:rsidP="00000000" w:rsidRDefault="00000000" w:rsidRPr="00000000" w14:paraId="00000046">
      <w:pPr>
        <w:ind w:left="0" w:hanging="2"/>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br w:type="textWrapping"/>
        <w:t xml:space="preserve">Pick ONE Category from :</w:t>
      </w:r>
      <w:r w:rsidDel="00000000" w:rsidR="00000000" w:rsidRPr="00000000">
        <w:rPr>
          <w:rtl w:val="0"/>
        </w:rPr>
      </w:r>
    </w:p>
    <w:p w:rsidR="00000000" w:rsidDel="00000000" w:rsidP="00000000" w:rsidRDefault="00000000" w:rsidRPr="00000000" w14:paraId="00000047">
      <w:pPr>
        <w:ind w:left="0" w:hanging="2"/>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   </w:t>
      </w:r>
      <w:r w:rsidDel="00000000" w:rsidR="00000000" w:rsidRPr="00000000">
        <w:rPr>
          <w:rtl w:val="0"/>
        </w:rPr>
      </w:r>
    </w:p>
    <w:p w:rsidR="00000000" w:rsidDel="00000000" w:rsidP="00000000" w:rsidRDefault="00000000" w:rsidRPr="00000000" w14:paraId="00000048">
      <w:pPr>
        <w:spacing w:line="360" w:lineRule="auto"/>
        <w:ind w:lef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A. Genetics, Epigenetics and Stem Cell Biology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03200" cy="209550"/>
                <wp:effectExtent b="0" l="0" r="0" t="0"/>
                <wp:wrapNone/>
                <wp:docPr id="21" name=""/>
                <a:graphic>
                  <a:graphicData uri="http://schemas.microsoft.com/office/word/2010/wordprocessingShape">
                    <wps:wsp>
                      <wps:cNvSpPr/>
                      <wps:cNvPr id="11" name="Shape 11"/>
                      <wps:spPr>
                        <a:xfrm>
                          <a:off x="5249163" y="3679988"/>
                          <a:ext cx="193675" cy="200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0"/>
                                <w:i w:val="0"/>
                                <w:smallCaps w:val="0"/>
                                <w:strike w:val="0"/>
                                <w:color w:val="000000"/>
                                <w:sz w:val="22"/>
                                <w:vertAlign w:val="baseline"/>
                              </w:rPr>
                              <w:t xml:space="preserve">       </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03200" cy="209550"/>
                <wp:effectExtent b="0" l="0" r="0" t="0"/>
                <wp:wrapNone/>
                <wp:docPr id="21"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03200" cy="209550"/>
                        </a:xfrm>
                        <a:prstGeom prst="rect"/>
                        <a:ln/>
                      </pic:spPr>
                    </pic:pic>
                  </a:graphicData>
                </a:graphic>
              </wp:anchor>
            </w:drawing>
          </mc:Fallback>
        </mc:AlternateContent>
      </w:r>
    </w:p>
    <w:p w:rsidR="00000000" w:rsidDel="00000000" w:rsidP="00000000" w:rsidRDefault="00000000" w:rsidRPr="00000000" w14:paraId="00000049">
      <w:pPr>
        <w:spacing w:line="360" w:lineRule="auto"/>
        <w:ind w:left="-2"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B. Protein Structure, Function &amp; Dynamics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3200" cy="209550"/>
                <wp:effectExtent b="0" l="0" r="0" t="0"/>
                <wp:wrapNone/>
                <wp:docPr id="15" name=""/>
                <a:graphic>
                  <a:graphicData uri="http://schemas.microsoft.com/office/word/2010/wordprocessingShape">
                    <wps:wsp>
                      <wps:cNvSpPr/>
                      <wps:cNvPr id="5" name="Shape 5"/>
                      <wps:spPr>
                        <a:xfrm>
                          <a:off x="5249163" y="3679988"/>
                          <a:ext cx="193675" cy="200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3200" cy="209550"/>
                <wp:effectExtent b="0" l="0" r="0" t="0"/>
                <wp:wrapNone/>
                <wp:docPr id="1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03200" cy="209550"/>
                        </a:xfrm>
                        <a:prstGeom prst="rect"/>
                        <a:ln/>
                      </pic:spPr>
                    </pic:pic>
                  </a:graphicData>
                </a:graphic>
              </wp:anchor>
            </w:drawing>
          </mc:Fallback>
        </mc:AlternateContent>
      </w:r>
    </w:p>
    <w:p w:rsidR="00000000" w:rsidDel="00000000" w:rsidP="00000000" w:rsidRDefault="00000000" w:rsidRPr="00000000" w14:paraId="0000004A">
      <w:pPr>
        <w:numPr>
          <w:ilvl w:val="0"/>
          <w:numId w:val="1"/>
        </w:numPr>
        <w:spacing w:line="360" w:lineRule="auto"/>
        <w:ind w:left="0" w:hanging="2"/>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C. Diseases – Parasitic, Metabolic, Viral , Bacterial, Neonatal/Paediatric, Chronic </w:t>
        <w:br w:type="textWrapping"/>
        <w:t xml:space="preserve">                    Diseases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203200" cy="209550"/>
                <wp:effectExtent b="0" l="0" r="0" t="0"/>
                <wp:wrapNone/>
                <wp:docPr id="13" name=""/>
                <a:graphic>
                  <a:graphicData uri="http://schemas.microsoft.com/office/word/2010/wordprocessingShape">
                    <wps:wsp>
                      <wps:cNvSpPr/>
                      <wps:cNvPr id="3" name="Shape 3"/>
                      <wps:spPr>
                        <a:xfrm>
                          <a:off x="5253925" y="3684750"/>
                          <a:ext cx="184150"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203200" cy="209550"/>
                <wp:effectExtent b="0" l="0" r="0" t="0"/>
                <wp:wrapNone/>
                <wp:docPr id="1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03200" cy="209550"/>
                        </a:xfrm>
                        <a:prstGeom prst="rect"/>
                        <a:ln/>
                      </pic:spPr>
                    </pic:pic>
                  </a:graphicData>
                </a:graphic>
              </wp:anchor>
            </w:drawing>
          </mc:Fallback>
        </mc:AlternateContent>
      </w:r>
    </w:p>
    <w:p w:rsidR="00000000" w:rsidDel="00000000" w:rsidP="00000000" w:rsidRDefault="00000000" w:rsidRPr="00000000" w14:paraId="0000004B">
      <w:pPr>
        <w:numPr>
          <w:ilvl w:val="0"/>
          <w:numId w:val="1"/>
        </w:numPr>
        <w:spacing w:line="360" w:lineRule="auto"/>
        <w:ind w:left="0" w:hanging="2"/>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D. Lipid, Membrane Biology and Immunology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203200" cy="209550"/>
                <wp:effectExtent b="0" l="0" r="0" t="0"/>
                <wp:wrapNone/>
                <wp:docPr id="12" name=""/>
                <a:graphic>
                  <a:graphicData uri="http://schemas.microsoft.com/office/word/2010/wordprocessingShape">
                    <wps:wsp>
                      <wps:cNvSpPr/>
                      <wps:cNvPr id="2" name="Shape 2"/>
                      <wps:spPr>
                        <a:xfrm>
                          <a:off x="5253925" y="3684750"/>
                          <a:ext cx="184150"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203200" cy="209550"/>
                <wp:effectExtent b="0" l="0" r="0" t="0"/>
                <wp:wrapNone/>
                <wp:docPr id="1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320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203200" cy="209550"/>
                <wp:effectExtent b="0" l="0" r="0" t="0"/>
                <wp:wrapNone/>
                <wp:docPr id="14" name=""/>
                <a:graphic>
                  <a:graphicData uri="http://schemas.microsoft.com/office/word/2010/wordprocessingShape">
                    <wps:wsp>
                      <wps:cNvSpPr/>
                      <wps:cNvPr id="4" name="Shape 4"/>
                      <wps:spPr>
                        <a:xfrm>
                          <a:off x="5253925" y="3684750"/>
                          <a:ext cx="184150"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203200" cy="209550"/>
                <wp:effectExtent b="0" l="0" r="0" t="0"/>
                <wp:wrapNone/>
                <wp:docPr id="1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03200" cy="209550"/>
                        </a:xfrm>
                        <a:prstGeom prst="rect"/>
                        <a:ln/>
                      </pic:spPr>
                    </pic:pic>
                  </a:graphicData>
                </a:graphic>
              </wp:anchor>
            </w:drawing>
          </mc:Fallback>
        </mc:AlternateContent>
      </w:r>
    </w:p>
    <w:p w:rsidR="00000000" w:rsidDel="00000000" w:rsidP="00000000" w:rsidRDefault="00000000" w:rsidRPr="00000000" w14:paraId="0000004C">
      <w:pPr>
        <w:numPr>
          <w:ilvl w:val="0"/>
          <w:numId w:val="1"/>
        </w:numPr>
        <w:spacing w:line="360" w:lineRule="auto"/>
        <w:ind w:left="0" w:hanging="2"/>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E. Bioinformatics and Systems Biology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203200" cy="209550"/>
                <wp:effectExtent b="0" l="0" r="0" t="0"/>
                <wp:wrapNone/>
                <wp:docPr id="17" name=""/>
                <a:graphic>
                  <a:graphicData uri="http://schemas.microsoft.com/office/word/2010/wordprocessingShape">
                    <wps:wsp>
                      <wps:cNvSpPr/>
                      <wps:cNvPr id="7" name="Shape 7"/>
                      <wps:spPr>
                        <a:xfrm>
                          <a:off x="5253925" y="3684750"/>
                          <a:ext cx="184150"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203200" cy="209550"/>
                <wp:effectExtent b="0" l="0" r="0" t="0"/>
                <wp:wrapNone/>
                <wp:docPr id="17"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03200" cy="209550"/>
                        </a:xfrm>
                        <a:prstGeom prst="rect"/>
                        <a:ln/>
                      </pic:spPr>
                    </pic:pic>
                  </a:graphicData>
                </a:graphic>
              </wp:anchor>
            </w:drawing>
          </mc:Fallback>
        </mc:AlternateContent>
      </w:r>
    </w:p>
    <w:p w:rsidR="00000000" w:rsidDel="00000000" w:rsidP="00000000" w:rsidRDefault="00000000" w:rsidRPr="00000000" w14:paraId="0000004D">
      <w:pPr>
        <w:numPr>
          <w:ilvl w:val="0"/>
          <w:numId w:val="1"/>
        </w:numPr>
        <w:spacing w:line="360" w:lineRule="auto"/>
        <w:ind w:left="0" w:hanging="2"/>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F. Drug Discovery, Natural Products, Therapeutic Drug Monitoring, Toxicology</w:t>
      </w:r>
    </w:p>
    <w:p w:rsidR="00000000" w:rsidDel="00000000" w:rsidP="00000000" w:rsidRDefault="00000000" w:rsidRPr="00000000" w14:paraId="0000004E">
      <w:pPr>
        <w:spacing w:line="360" w:lineRule="auto"/>
        <w:ind w:left="-2"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G. Cancer and Cellular Diseases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203200" cy="209550"/>
                <wp:effectExtent b="0" l="0" r="0" t="0"/>
                <wp:wrapNone/>
                <wp:docPr id="20" name=""/>
                <a:graphic>
                  <a:graphicData uri="http://schemas.microsoft.com/office/word/2010/wordprocessingShape">
                    <wps:wsp>
                      <wps:cNvSpPr/>
                      <wps:cNvPr id="10" name="Shape 10"/>
                      <wps:spPr>
                        <a:xfrm>
                          <a:off x="5249163" y="3679988"/>
                          <a:ext cx="193675" cy="200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203200" cy="209550"/>
                <wp:effectExtent b="0" l="0" r="0" t="0"/>
                <wp:wrapNone/>
                <wp:docPr id="20"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03200" cy="209550"/>
                        </a:xfrm>
                        <a:prstGeom prst="rect"/>
                        <a:ln/>
                      </pic:spPr>
                    </pic:pic>
                  </a:graphicData>
                </a:graphic>
              </wp:anchor>
            </w:drawing>
          </mc:Fallback>
        </mc:AlternateContent>
      </w:r>
    </w:p>
    <w:p w:rsidR="00000000" w:rsidDel="00000000" w:rsidP="00000000" w:rsidRDefault="00000000" w:rsidRPr="00000000" w14:paraId="0000004F">
      <w:pPr>
        <w:spacing w:line="360" w:lineRule="auto"/>
        <w:ind w:left="-2"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H. Biochemistry – Agricultural, Clinical, Zoological, Endocrinology, Metabolic </w:t>
        <w:br w:type="textWrapping"/>
        <w:t xml:space="preserve">                     Medicine, Immunology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66676</wp:posOffset>
                </wp:positionH>
                <wp:positionV relativeFrom="paragraph">
                  <wp:posOffset>0</wp:posOffset>
                </wp:positionV>
                <wp:extent cx="203200" cy="209550"/>
                <wp:effectExtent b="0" l="0" r="0" t="0"/>
                <wp:wrapNone/>
                <wp:docPr id="16" name=""/>
                <a:graphic>
                  <a:graphicData uri="http://schemas.microsoft.com/office/word/2010/wordprocessingShape">
                    <wps:wsp>
                      <wps:cNvSpPr/>
                      <wps:cNvPr id="6" name="Shape 6"/>
                      <wps:spPr>
                        <a:xfrm>
                          <a:off x="5249163" y="3679988"/>
                          <a:ext cx="193675" cy="200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66676</wp:posOffset>
                </wp:positionH>
                <wp:positionV relativeFrom="paragraph">
                  <wp:posOffset>0</wp:posOffset>
                </wp:positionV>
                <wp:extent cx="203200" cy="209550"/>
                <wp:effectExtent b="0" l="0" r="0" t="0"/>
                <wp:wrapNone/>
                <wp:docPr id="16"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03200" cy="209550"/>
                        </a:xfrm>
                        <a:prstGeom prst="rect"/>
                        <a:ln/>
                      </pic:spPr>
                    </pic:pic>
                  </a:graphicData>
                </a:graphic>
              </wp:anchor>
            </w:drawing>
          </mc:Fallback>
        </mc:AlternateContent>
      </w:r>
    </w:p>
    <w:p w:rsidR="00000000" w:rsidDel="00000000" w:rsidP="00000000" w:rsidRDefault="00000000" w:rsidRPr="00000000" w14:paraId="00000050">
      <w:pPr>
        <w:spacing w:line="360" w:lineRule="auto"/>
        <w:ind w:left="-2"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I. Molecular Diagnostics, Laboratory Medicine, Laboratory Management, Quality </w:t>
        <w:br w:type="textWrapping"/>
        <w:t xml:space="preserve">                    Assurance/Quality Control, Emerging technologies, Artificial Intelligence, Clinical </w:t>
        <w:br w:type="textWrapping"/>
        <w:t xml:space="preserve">                    Decision Support, Machine Learning, Point of Care Testing, Critical Care,     </w:t>
        <w:br w:type="textWrapping"/>
        <w:t xml:space="preserve">                    Emergency Medicine, Precision Medicine, Personalized Diagnostics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203200" cy="209550"/>
                <wp:effectExtent b="0" l="0" r="0" t="0"/>
                <wp:wrapNone/>
                <wp:docPr id="18" name=""/>
                <a:graphic>
                  <a:graphicData uri="http://schemas.microsoft.com/office/word/2010/wordprocessingShape">
                    <wps:wsp>
                      <wps:cNvSpPr/>
                      <wps:cNvPr id="8" name="Shape 8"/>
                      <wps:spPr>
                        <a:xfrm>
                          <a:off x="5249163" y="3679988"/>
                          <a:ext cx="193675" cy="200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203200" cy="209550"/>
                <wp:effectExtent b="0" l="0" r="0" t="0"/>
                <wp:wrapNone/>
                <wp:docPr id="18"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03200" cy="209550"/>
                        </a:xfrm>
                        <a:prstGeom prst="rect"/>
                        <a:ln/>
                      </pic:spPr>
                    </pic:pic>
                  </a:graphicData>
                </a:graphic>
              </wp:anchor>
            </w:drawing>
          </mc:Fallback>
        </mc:AlternateContent>
      </w:r>
    </w:p>
    <w:p w:rsidR="00000000" w:rsidDel="00000000" w:rsidP="00000000" w:rsidRDefault="00000000" w:rsidRPr="00000000" w14:paraId="00000051">
      <w:pPr>
        <w:spacing w:line="360" w:lineRule="auto"/>
        <w:ind w:left="0" w:hanging="2"/>
        <w:rPr>
          <w:rFonts w:ascii="Book Antiqua" w:cs="Book Antiqua" w:eastAsia="Book Antiqua" w:hAnsi="Book Antiqua"/>
        </w:rPr>
      </w:pPr>
      <w:r w:rsidDel="00000000" w:rsidR="00000000" w:rsidRPr="00000000">
        <w:rPr>
          <w:rtl w:val="0"/>
        </w:rPr>
      </w:r>
    </w:p>
    <w:tbl>
      <w:tblPr>
        <w:tblStyle w:val="Table3"/>
        <w:tblW w:w="8194.0" w:type="dxa"/>
        <w:jc w:val="center"/>
        <w:tblLayout w:type="fixed"/>
        <w:tblLook w:val="0000"/>
      </w:tblPr>
      <w:tblGrid>
        <w:gridCol w:w="3330"/>
        <w:gridCol w:w="454"/>
        <w:gridCol w:w="1256"/>
        <w:gridCol w:w="936"/>
        <w:gridCol w:w="454"/>
        <w:gridCol w:w="1764"/>
        <w:tblGridChange w:id="0">
          <w:tblGrid>
            <w:gridCol w:w="3330"/>
            <w:gridCol w:w="454"/>
            <w:gridCol w:w="1256"/>
            <w:gridCol w:w="936"/>
            <w:gridCol w:w="454"/>
            <w:gridCol w:w="1764"/>
          </w:tblGrid>
        </w:tblGridChange>
      </w:tblGrid>
      <w:tr>
        <w:trPr>
          <w:cantSplit w:val="0"/>
          <w:trHeight w:val="394" w:hRule="atLeast"/>
          <w:tblHeader w:val="0"/>
        </w:trPr>
        <w:tc>
          <w:tcPr>
            <w:tcBorders>
              <w:right w:color="000000" w:space="0" w:sz="4" w:val="single"/>
            </w:tcBorders>
          </w:tcPr>
          <w:p w:rsidR="00000000" w:rsidDel="00000000" w:rsidP="00000000" w:rsidRDefault="00000000" w:rsidRPr="00000000" w14:paraId="00000052">
            <w:pPr>
              <w:ind w:left="0" w:hanging="2"/>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Presentation type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ind w:left="0" w:hanging="2"/>
              <w:rPr>
                <w:rFonts w:ascii="Book Antiqua" w:cs="Book Antiqua" w:eastAsia="Book Antiqua" w:hAnsi="Book Antiqua"/>
                <w:sz w:val="24"/>
                <w:szCs w:val="24"/>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54">
            <w:pPr>
              <w:ind w:left="0" w:hanging="2"/>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Oral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ind w:left="0" w:hanging="2"/>
              <w:rPr>
                <w:rFonts w:ascii="Book Antiqua" w:cs="Book Antiqua" w:eastAsia="Book Antiqua" w:hAnsi="Book Antiqua"/>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7">
            <w:pPr>
              <w:ind w:left="0" w:hanging="2"/>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Poster</w:t>
            </w:r>
          </w:p>
        </w:tc>
      </w:tr>
      <w:tr>
        <w:trPr>
          <w:cantSplit w:val="0"/>
          <w:tblHeader w:val="0"/>
        </w:trPr>
        <w:tc>
          <w:tcPr/>
          <w:p w:rsidR="00000000" w:rsidDel="00000000" w:rsidP="00000000" w:rsidRDefault="00000000" w:rsidRPr="00000000" w14:paraId="00000058">
            <w:pPr>
              <w:ind w:left="0" w:hanging="2"/>
              <w:jc w:val="center"/>
              <w:rPr>
                <w:rFonts w:ascii="Book Antiqua" w:cs="Book Antiqua" w:eastAsia="Book Antiqua" w:hAnsi="Book Antiqua"/>
                <w:color w:val="1f497d"/>
                <w:sz w:val="16"/>
                <w:szCs w:val="16"/>
              </w:rPr>
            </w:pPr>
            <w:r w:rsidDel="00000000" w:rsidR="00000000" w:rsidRPr="00000000">
              <w:rPr>
                <w:rtl w:val="0"/>
              </w:rPr>
            </w:r>
          </w:p>
        </w:tc>
        <w:tc>
          <w:tcPr>
            <w:gridSpan w:val="2"/>
          </w:tcPr>
          <w:p w:rsidR="00000000" w:rsidDel="00000000" w:rsidP="00000000" w:rsidRDefault="00000000" w:rsidRPr="00000000" w14:paraId="00000059">
            <w:pPr>
              <w:ind w:left="0" w:hanging="2"/>
              <w:jc w:val="center"/>
              <w:rPr>
                <w:rFonts w:ascii="Book Antiqua" w:cs="Book Antiqua" w:eastAsia="Book Antiqua" w:hAnsi="Book Antiqua"/>
                <w:color w:val="1f497d"/>
                <w:sz w:val="16"/>
                <w:szCs w:val="16"/>
              </w:rPr>
            </w:pPr>
            <w:r w:rsidDel="00000000" w:rsidR="00000000" w:rsidRPr="00000000">
              <w:rPr>
                <w:rtl w:val="0"/>
              </w:rPr>
            </w:r>
          </w:p>
        </w:tc>
        <w:tc>
          <w:tcPr/>
          <w:p w:rsidR="00000000" w:rsidDel="00000000" w:rsidP="00000000" w:rsidRDefault="00000000" w:rsidRPr="00000000" w14:paraId="0000005B">
            <w:pPr>
              <w:ind w:left="0" w:hanging="2"/>
              <w:jc w:val="center"/>
              <w:rPr>
                <w:rFonts w:ascii="Book Antiqua" w:cs="Book Antiqua" w:eastAsia="Book Antiqua" w:hAnsi="Book Antiqua"/>
                <w:color w:val="1f497d"/>
                <w:sz w:val="16"/>
                <w:szCs w:val="16"/>
              </w:rPr>
            </w:pPr>
            <w:r w:rsidDel="00000000" w:rsidR="00000000" w:rsidRPr="00000000">
              <w:rPr>
                <w:rtl w:val="0"/>
              </w:rPr>
            </w:r>
          </w:p>
        </w:tc>
        <w:tc>
          <w:tcPr>
            <w:gridSpan w:val="2"/>
          </w:tcPr>
          <w:p w:rsidR="00000000" w:rsidDel="00000000" w:rsidP="00000000" w:rsidRDefault="00000000" w:rsidRPr="00000000" w14:paraId="0000005C">
            <w:pPr>
              <w:ind w:left="0" w:hanging="2"/>
              <w:jc w:val="center"/>
              <w:rPr>
                <w:rFonts w:ascii="Book Antiqua" w:cs="Book Antiqua" w:eastAsia="Book Antiqua" w:hAnsi="Book Antiqua"/>
                <w:color w:val="1f497d"/>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5E">
            <w:pPr>
              <w:ind w:left="0" w:hanging="2"/>
              <w:jc w:val="center"/>
              <w:rPr>
                <w:rFonts w:ascii="Book Antiqua" w:cs="Book Antiqua" w:eastAsia="Book Antiqua" w:hAnsi="Book Antiqua"/>
                <w:color w:val="1f497d"/>
                <w:sz w:val="16"/>
                <w:szCs w:val="16"/>
              </w:rPr>
            </w:pPr>
            <w:r w:rsidDel="00000000" w:rsidR="00000000" w:rsidRPr="00000000">
              <w:rPr>
                <w:rtl w:val="0"/>
              </w:rPr>
            </w:r>
          </w:p>
        </w:tc>
        <w:tc>
          <w:tcPr>
            <w:gridSpan w:val="2"/>
          </w:tcPr>
          <w:p w:rsidR="00000000" w:rsidDel="00000000" w:rsidP="00000000" w:rsidRDefault="00000000" w:rsidRPr="00000000" w14:paraId="0000005F">
            <w:pPr>
              <w:ind w:left="0" w:hanging="2"/>
              <w:jc w:val="center"/>
              <w:rPr>
                <w:rFonts w:ascii="Book Antiqua" w:cs="Book Antiqua" w:eastAsia="Book Antiqua" w:hAnsi="Book Antiqua"/>
                <w:color w:val="1f497d"/>
                <w:sz w:val="16"/>
                <w:szCs w:val="16"/>
              </w:rPr>
            </w:pPr>
            <w:r w:rsidDel="00000000" w:rsidR="00000000" w:rsidRPr="00000000">
              <w:rPr>
                <w:rtl w:val="0"/>
              </w:rPr>
            </w:r>
          </w:p>
        </w:tc>
        <w:tc>
          <w:tcPr/>
          <w:p w:rsidR="00000000" w:rsidDel="00000000" w:rsidP="00000000" w:rsidRDefault="00000000" w:rsidRPr="00000000" w14:paraId="00000061">
            <w:pPr>
              <w:ind w:left="0" w:hanging="2"/>
              <w:jc w:val="center"/>
              <w:rPr>
                <w:rFonts w:ascii="Book Antiqua" w:cs="Book Antiqua" w:eastAsia="Book Antiqua" w:hAnsi="Book Antiqua"/>
                <w:color w:val="1f497d"/>
                <w:sz w:val="16"/>
                <w:szCs w:val="16"/>
              </w:rPr>
            </w:pPr>
            <w:r w:rsidDel="00000000" w:rsidR="00000000" w:rsidRPr="00000000">
              <w:rPr>
                <w:rtl w:val="0"/>
              </w:rPr>
            </w:r>
          </w:p>
        </w:tc>
        <w:tc>
          <w:tcPr>
            <w:gridSpan w:val="2"/>
          </w:tcPr>
          <w:p w:rsidR="00000000" w:rsidDel="00000000" w:rsidP="00000000" w:rsidRDefault="00000000" w:rsidRPr="00000000" w14:paraId="00000062">
            <w:pPr>
              <w:ind w:left="0" w:hanging="2"/>
              <w:jc w:val="center"/>
              <w:rPr>
                <w:rFonts w:ascii="Book Antiqua" w:cs="Book Antiqua" w:eastAsia="Book Antiqua" w:hAnsi="Book Antiqua"/>
                <w:color w:val="1f497d"/>
                <w:sz w:val="16"/>
                <w:szCs w:val="16"/>
              </w:rPr>
            </w:pPr>
            <w:r w:rsidDel="00000000" w:rsidR="00000000" w:rsidRPr="00000000">
              <w:rPr>
                <w:rtl w:val="0"/>
              </w:rPr>
            </w:r>
          </w:p>
        </w:tc>
      </w:tr>
    </w:tbl>
    <w:p w:rsidR="00000000" w:rsidDel="00000000" w:rsidP="00000000" w:rsidRDefault="00000000" w:rsidRPr="00000000" w14:paraId="00000064">
      <w:pPr>
        <w:ind w:left="0" w:hanging="2"/>
        <w:jc w:val="center"/>
        <w:rPr>
          <w:rFonts w:ascii="Book Antiqua" w:cs="Book Antiqua" w:eastAsia="Book Antiqua" w:hAnsi="Book Antiqua"/>
          <w:color w:val="ff0000"/>
          <w:sz w:val="20"/>
          <w:szCs w:val="20"/>
          <w:u w:val="single"/>
        </w:rPr>
      </w:pPr>
      <w:r w:rsidDel="00000000" w:rsidR="00000000" w:rsidRPr="00000000">
        <w:rPr>
          <w:rFonts w:ascii="Book Antiqua" w:cs="Book Antiqua" w:eastAsia="Book Antiqua" w:hAnsi="Book Antiqua"/>
          <w:color w:val="1f497d"/>
          <w:sz w:val="24"/>
          <w:szCs w:val="24"/>
          <w:rtl w:val="0"/>
        </w:rPr>
        <w:t xml:space="preserve">               </w:t>
      </w:r>
      <w:r w:rsidDel="00000000" w:rsidR="00000000" w:rsidRPr="00000000">
        <w:rPr>
          <w:rFonts w:ascii="Book Antiqua" w:cs="Book Antiqua" w:eastAsia="Book Antiqua" w:hAnsi="Book Antiqua"/>
          <w:color w:val="1f497d"/>
          <w:sz w:val="20"/>
          <w:szCs w:val="20"/>
          <w:rtl w:val="0"/>
        </w:rPr>
        <w:t xml:space="preserve"> </w:t>
      </w:r>
      <w:r w:rsidDel="00000000" w:rsidR="00000000" w:rsidRPr="00000000">
        <w:rPr>
          <w:rFonts w:ascii="Book Antiqua" w:cs="Book Antiqua" w:eastAsia="Book Antiqua" w:hAnsi="Book Antiqua"/>
          <w:color w:val="1f497d"/>
          <w:sz w:val="24"/>
          <w:szCs w:val="24"/>
          <w:rtl w:val="0"/>
        </w:rPr>
        <w:br w:type="textWrapping"/>
      </w:r>
      <w:r w:rsidDel="00000000" w:rsidR="00000000" w:rsidRPr="00000000">
        <w:rPr>
          <w:rFonts w:ascii="Book Antiqua" w:cs="Book Antiqua" w:eastAsia="Book Antiqua" w:hAnsi="Book Antiqua"/>
          <w:color w:val="1f497d"/>
          <w:sz w:val="20"/>
          <w:szCs w:val="20"/>
          <w:rtl w:val="0"/>
        </w:rPr>
        <w:t xml:space="preserve">             I would like this to be considered as MSBMB Rapid Oral Award </w:t>
      </w:r>
      <w:r w:rsidDel="00000000" w:rsidR="00000000" w:rsidRPr="00000000">
        <w:rPr>
          <w:rFonts w:ascii="Book Antiqua" w:cs="Book Antiqua" w:eastAsia="Book Antiqua" w:hAnsi="Book Antiqua"/>
          <w:b w:val="1"/>
          <w:color w:val="1f497d"/>
          <w:sz w:val="20"/>
          <w:szCs w:val="20"/>
          <w:rtl w:val="0"/>
        </w:rPr>
        <w:t xml:space="preserve">(MSBMB members only)</w:t>
      </w:r>
      <w:r w:rsidDel="00000000" w:rsidR="00000000" w:rsidRPr="00000000">
        <w:rPr>
          <w:rFonts w:ascii="Book Antiqua" w:cs="Book Antiqua" w:eastAsia="Book Antiqua" w:hAnsi="Book Antiqua"/>
          <w:color w:val="ff0000"/>
          <w:sz w:val="20"/>
          <w:szCs w:val="20"/>
          <w:u w:val="single"/>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152400</wp:posOffset>
                </wp:positionV>
                <wp:extent cx="203200" cy="209550"/>
                <wp:effectExtent b="0" l="0" r="0" t="0"/>
                <wp:wrapNone/>
                <wp:docPr id="19" name=""/>
                <a:graphic>
                  <a:graphicData uri="http://schemas.microsoft.com/office/word/2010/wordprocessingShape">
                    <wps:wsp>
                      <wps:cNvSpPr/>
                      <wps:cNvPr id="9" name="Shape 9"/>
                      <wps:spPr>
                        <a:xfrm>
                          <a:off x="5249163" y="3679988"/>
                          <a:ext cx="193675" cy="200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152400</wp:posOffset>
                </wp:positionV>
                <wp:extent cx="203200" cy="209550"/>
                <wp:effectExtent b="0" l="0" r="0" t="0"/>
                <wp:wrapNone/>
                <wp:docPr id="19"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03200" cy="209550"/>
                        </a:xfrm>
                        <a:prstGeom prst="rect"/>
                        <a:ln/>
                      </pic:spPr>
                    </pic:pic>
                  </a:graphicData>
                </a:graphic>
              </wp:anchor>
            </w:drawing>
          </mc:Fallback>
        </mc:AlternateContent>
      </w:r>
    </w:p>
    <w:p w:rsidR="00000000" w:rsidDel="00000000" w:rsidP="00000000" w:rsidRDefault="00000000" w:rsidRPr="00000000" w14:paraId="00000065">
      <w:pPr>
        <w:ind w:left="0" w:right="285" w:hanging="2"/>
        <w:rPr>
          <w:rFonts w:ascii="Book Antiqua" w:cs="Book Antiqua" w:eastAsia="Book Antiqua" w:hAnsi="Book Antiqua"/>
        </w:rPr>
      </w:pPr>
      <w:r w:rsidDel="00000000" w:rsidR="00000000" w:rsidRPr="00000000">
        <w:rPr>
          <w:rFonts w:ascii="Book Antiqua" w:cs="Book Antiqua" w:eastAsia="Book Antiqua" w:hAnsi="Book Antiqua"/>
          <w:rtl w:val="0"/>
        </w:rPr>
        <w:br w:type="textWrapping"/>
        <w:t xml:space="preserve">Abstract Submission Deadline: </w:t>
      </w:r>
      <w:r w:rsidDel="00000000" w:rsidR="00000000" w:rsidRPr="00000000">
        <w:rPr>
          <w:rFonts w:ascii="Book Antiqua" w:cs="Book Antiqua" w:eastAsia="Book Antiqua" w:hAnsi="Book Antiqua"/>
          <w:b w:val="1"/>
          <w:rtl w:val="0"/>
        </w:rPr>
        <w:t xml:space="preserve">30th June 2025 (Oral and Poster)</w:t>
      </w:r>
      <w:r w:rsidDel="00000000" w:rsidR="00000000" w:rsidRPr="00000000">
        <w:rPr>
          <w:rtl w:val="0"/>
        </w:rPr>
      </w:r>
    </w:p>
    <w:p w:rsidR="00000000" w:rsidDel="00000000" w:rsidP="00000000" w:rsidRDefault="00000000" w:rsidRPr="00000000" w14:paraId="00000066">
      <w:pPr>
        <w:ind w:left="0" w:right="285" w:hanging="2"/>
        <w:rPr>
          <w:rFonts w:ascii="Book Antiqua" w:cs="Book Antiqua" w:eastAsia="Book Antiqua" w:hAnsi="Book Antiqua"/>
        </w:rPr>
      </w:pPr>
      <w:r w:rsidDel="00000000" w:rsidR="00000000" w:rsidRPr="00000000">
        <w:rPr>
          <w:rFonts w:ascii="Book Antiqua" w:cs="Book Antiqua" w:eastAsia="Book Antiqua" w:hAnsi="Book Antiqua"/>
          <w:rtl w:val="0"/>
        </w:rPr>
        <w:t xml:space="preserve">Abstract submission will be acknowledged as proof of receipt.</w:t>
      </w:r>
    </w:p>
    <w:p w:rsidR="00000000" w:rsidDel="00000000" w:rsidP="00000000" w:rsidRDefault="00000000" w:rsidRPr="00000000" w14:paraId="00000067">
      <w:pPr>
        <w:ind w:left="0" w:right="285" w:hanging="2"/>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8">
      <w:pPr>
        <w:ind w:left="0" w:right="285" w:hanging="2"/>
        <w:rPr>
          <w:rFonts w:ascii="Book Antiqua" w:cs="Book Antiqua" w:eastAsia="Book Antiqua" w:hAnsi="Book Antiqua"/>
          <w:color w:val="ff0000"/>
        </w:rPr>
      </w:pPr>
      <w:r w:rsidDel="00000000" w:rsidR="00000000" w:rsidRPr="00000000">
        <w:rPr>
          <w:rFonts w:ascii="Book Antiqua" w:cs="Book Antiqua" w:eastAsia="Book Antiqua" w:hAnsi="Book Antiqua"/>
          <w:color w:val="000000"/>
          <w:rtl w:val="0"/>
        </w:rPr>
        <w:t xml:space="preserve">Abstracts will only be accepted for presentation upon receipt of the registration form </w:t>
      </w:r>
      <w:r w:rsidDel="00000000" w:rsidR="00000000" w:rsidRPr="00000000">
        <w:rPr>
          <w:rFonts w:ascii="Book Antiqua" w:cs="Book Antiqua" w:eastAsia="Book Antiqua" w:hAnsi="Book Antiqua"/>
          <w:b w:val="1"/>
          <w:color w:val="000000"/>
          <w:u w:val="single"/>
          <w:rtl w:val="0"/>
        </w:rPr>
        <w:t xml:space="preserve">AND</w:t>
      </w:r>
      <w:r w:rsidDel="00000000" w:rsidR="00000000" w:rsidRPr="00000000">
        <w:rPr>
          <w:rFonts w:ascii="Book Antiqua" w:cs="Book Antiqua" w:eastAsia="Book Antiqua" w:hAnsi="Book Antiqua"/>
          <w:color w:val="000000"/>
          <w:rtl w:val="0"/>
        </w:rPr>
        <w:t xml:space="preserve"> Registration Fee payment</w:t>
      </w:r>
      <w:r w:rsidDel="00000000" w:rsidR="00000000" w:rsidRPr="00000000">
        <w:rPr>
          <w:rFonts w:ascii="Book Antiqua" w:cs="Book Antiqua" w:eastAsia="Book Antiqua" w:hAnsi="Book Antiqua"/>
          <w:rtl w:val="0"/>
        </w:rPr>
        <w:t xml:space="preserve">.</w:t>
      </w:r>
      <w:r w:rsidDel="00000000" w:rsidR="00000000" w:rsidRPr="00000000">
        <w:rPr>
          <w:rtl w:val="0"/>
        </w:rPr>
      </w:r>
    </w:p>
    <w:sectPr>
      <w:pgSz w:h="16834" w:w="11909" w:orient="portrait"/>
      <w:pgMar w:bottom="964" w:top="964" w:left="1134" w:right="6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40"/>
      <w:szCs w:val="40"/>
    </w:rPr>
  </w:style>
  <w:style w:type="paragraph" w:styleId="Heading2">
    <w:name w:val="heading 2"/>
    <w:basedOn w:val="Normal"/>
    <w:next w:val="Normal"/>
    <w:pPr>
      <w:keepNext w:val="1"/>
      <w:jc w:val="center"/>
    </w:pPr>
    <w:rPr>
      <w:b w:val="1"/>
      <w:color w:val="000000"/>
      <w:sz w:val="28"/>
      <w:szCs w:val="28"/>
    </w:rPr>
  </w:style>
  <w:style w:type="paragraph" w:styleId="Heading3">
    <w:name w:val="heading 3"/>
    <w:basedOn w:val="Normal"/>
    <w:next w:val="Normal"/>
    <w:pPr>
      <w:keepNext w:val="1"/>
      <w:jc w:val="center"/>
    </w:pPr>
    <w:rPr>
      <w:b w:val="1"/>
      <w:color w:val="000000"/>
      <w:sz w:val="24"/>
      <w:szCs w:val="24"/>
    </w:rPr>
  </w:style>
  <w:style w:type="paragraph" w:styleId="Heading4">
    <w:name w:val="heading 4"/>
    <w:basedOn w:val="Normal"/>
    <w:next w:val="Normal"/>
    <w:pPr>
      <w:keepNext w:val="1"/>
      <w:jc w:val="center"/>
    </w:pPr>
    <w:rPr>
      <w:b w:val="1"/>
      <w:i w:val="1"/>
      <w:sz w:val="36"/>
      <w:szCs w:val="36"/>
    </w:rPr>
  </w:style>
  <w:style w:type="paragraph" w:styleId="Heading5">
    <w:name w:val="heading 5"/>
    <w:basedOn w:val="Normal"/>
    <w:next w:val="Normal"/>
    <w:pPr>
      <w:keepNext w:val="1"/>
    </w:pPr>
    <w:rPr>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pPr>
    <w:rPr>
      <w:sz w:val="40"/>
    </w:rPr>
  </w:style>
  <w:style w:type="paragraph" w:styleId="Heading2">
    <w:name w:val="heading 2"/>
    <w:basedOn w:val="Normal"/>
    <w:next w:val="Normal"/>
    <w:uiPriority w:val="9"/>
    <w:unhideWhenUsed w:val="1"/>
    <w:qFormat w:val="1"/>
    <w:pPr>
      <w:keepNext w:val="1"/>
      <w:jc w:val="center"/>
      <w:outlineLvl w:val="1"/>
    </w:pPr>
    <w:rPr>
      <w:b w:val="1"/>
      <w:snapToGrid w:val="0"/>
      <w:color w:val="000000"/>
      <w:sz w:val="28"/>
    </w:rPr>
  </w:style>
  <w:style w:type="paragraph" w:styleId="Heading3">
    <w:name w:val="heading 3"/>
    <w:basedOn w:val="Normal"/>
    <w:next w:val="Normal"/>
    <w:uiPriority w:val="9"/>
    <w:unhideWhenUsed w:val="1"/>
    <w:qFormat w:val="1"/>
    <w:pPr>
      <w:keepNext w:val="1"/>
      <w:jc w:val="center"/>
      <w:outlineLvl w:val="2"/>
    </w:pPr>
    <w:rPr>
      <w:b w:val="1"/>
      <w:snapToGrid w:val="0"/>
      <w:color w:val="000000"/>
      <w:sz w:val="24"/>
    </w:rPr>
  </w:style>
  <w:style w:type="paragraph" w:styleId="Heading4">
    <w:name w:val="heading 4"/>
    <w:basedOn w:val="Normal"/>
    <w:next w:val="Normal"/>
    <w:uiPriority w:val="9"/>
    <w:semiHidden w:val="1"/>
    <w:unhideWhenUsed w:val="1"/>
    <w:qFormat w:val="1"/>
    <w:pPr>
      <w:keepNext w:val="1"/>
      <w:jc w:val="center"/>
      <w:outlineLvl w:val="3"/>
    </w:pPr>
    <w:rPr>
      <w:b w:val="1"/>
      <w:i w:val="1"/>
      <w:sz w:val="36"/>
    </w:rPr>
  </w:style>
  <w:style w:type="paragraph" w:styleId="Heading5">
    <w:name w:val="heading 5"/>
    <w:basedOn w:val="Normal"/>
    <w:next w:val="Normal"/>
    <w:uiPriority w:val="9"/>
    <w:semiHidden w:val="1"/>
    <w:unhideWhenUsed w:val="1"/>
    <w:qFormat w:val="1"/>
    <w:pPr>
      <w:keepNext w:val="1"/>
      <w:outlineLvl w:val="4"/>
    </w:pPr>
    <w:rPr>
      <w:b w:val="1"/>
      <w:snapToGrid w:val="0"/>
      <w:sz w:val="24"/>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pPr>
      <w:jc w:val="center"/>
    </w:pPr>
    <w:rPr>
      <w:b w:val="1"/>
      <w:snapToGrid w:val="0"/>
      <w:color w:val="000000"/>
      <w:sz w:val="32"/>
    </w:rPr>
  </w:style>
  <w:style w:type="character" w:styleId="Hyperlink">
    <w:name w:val="Hyperlink"/>
    <w:rPr>
      <w:color w:val="0000ff"/>
      <w:w w:val="100"/>
      <w:position w:val="-1"/>
      <w:u w:val="single"/>
      <w:effect w:val="none"/>
      <w:vertAlign w:val="baseline"/>
      <w:cs w:val="0"/>
      <w:em w:val="none"/>
    </w:rPr>
  </w:style>
  <w:style w:type="character" w:styleId="abshead1" w:customStyle="1">
    <w:name w:val="abshead1"/>
    <w:rPr>
      <w:rFonts w:ascii="Times New Roman" w:cs="Times New Roman" w:hAnsi="Times New Roman" w:hint="default"/>
      <w:b w:val="1"/>
      <w:bCs w:val="1"/>
      <w:color w:val="000000"/>
      <w:w w:val="100"/>
      <w:position w:val="-1"/>
      <w:sz w:val="24"/>
      <w:szCs w:val="24"/>
      <w:effect w:val="none"/>
      <w:vertAlign w:val="baseline"/>
      <w:cs w:val="0"/>
      <w:em w:val="none"/>
    </w:rPr>
  </w:style>
  <w:style w:type="character" w:styleId="abstext1" w:customStyle="1">
    <w:name w:val="abstext1"/>
    <w:rPr>
      <w:rFonts w:ascii="Times New Roman" w:cs="Times New Roman" w:hAnsi="Times New Roman" w:hint="default"/>
      <w:color w:val="000000"/>
      <w:w w:val="100"/>
      <w:position w:val="-1"/>
      <w:sz w:val="24"/>
      <w:szCs w:val="24"/>
      <w:effect w:val="none"/>
      <w:vertAlign w:val="baseline"/>
      <w:cs w:val="0"/>
      <w:em w:val="none"/>
    </w:rPr>
  </w:style>
  <w:style w:type="character" w:styleId="absinv1" w:customStyle="1">
    <w:name w:val="absinv1"/>
    <w:rPr>
      <w:rFonts w:ascii="Times New Roman" w:cs="Times New Roman" w:hAnsi="Times New Roman" w:hint="default"/>
      <w:color w:val="000000"/>
      <w:w w:val="100"/>
      <w:position w:val="-1"/>
      <w:sz w:val="24"/>
      <w:szCs w:val="24"/>
      <w:u w:val="single"/>
      <w:effect w:val="none"/>
      <w:vertAlign w:val="baseline"/>
      <w:cs w:val="0"/>
      <w:em w:val="none"/>
    </w:rPr>
  </w:style>
  <w:style w:type="character" w:styleId="absaff1" w:customStyle="1">
    <w:name w:val="absaff1"/>
    <w:rPr>
      <w:rFonts w:ascii="Times New Roman" w:cs="Times New Roman" w:hAnsi="Times New Roman" w:hint="default"/>
      <w:i w:val="1"/>
      <w:iCs w:val="1"/>
      <w:color w:val="000000"/>
      <w:w w:val="100"/>
      <w:position w:val="-1"/>
      <w:sz w:val="24"/>
      <w:szCs w:val="24"/>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rPr>
      <w:color w:val="800080"/>
      <w:w w:val="100"/>
      <w:position w:val="-1"/>
      <w:u w:val="single"/>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1CI+WPYmsWsPG8KbcFcGwwyvg==">CgMxLjA4AHIhMWo0SzFSN1A3bU45S3NtQUxPRHhJNUZTdFViSkpVNDF0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2025-01-10T11:36:00Z</dcterms:created>
  <dc:creator>WKL</dc:creator>
</cp:coreProperties>
</file>